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A9F6" w14:textId="2C83DECE" w:rsidR="00027D6B" w:rsidRDefault="00027D6B" w:rsidP="00027D6B">
      <w:pPr>
        <w:jc w:val="center"/>
        <w:rPr>
          <w:b/>
          <w:bCs/>
        </w:rPr>
      </w:pPr>
      <w:r>
        <w:rPr>
          <w:b/>
          <w:bCs/>
        </w:rPr>
        <w:t xml:space="preserve">JAK WYPEŁNIĆ TABELĘ - </w:t>
      </w:r>
      <w:r>
        <w:rPr>
          <w:b/>
          <w:bCs/>
        </w:rPr>
        <w:t>WZÓR</w:t>
      </w:r>
    </w:p>
    <w:p w14:paraId="69836BC5" w14:textId="77777777" w:rsidR="00027D6B" w:rsidRDefault="00027D6B" w:rsidP="00027D6B">
      <w:pPr>
        <w:jc w:val="center"/>
        <w:rPr>
          <w:b/>
          <w:bCs/>
        </w:rPr>
      </w:pPr>
      <w:r>
        <w:rPr>
          <w:b/>
          <w:bCs/>
        </w:rPr>
        <w:t>W k</w:t>
      </w:r>
      <w:r w:rsidRPr="00027D6B">
        <w:rPr>
          <w:b/>
          <w:bCs/>
        </w:rPr>
        <w:t>olum</w:t>
      </w:r>
      <w:r w:rsidRPr="00027D6B">
        <w:rPr>
          <w:b/>
          <w:bCs/>
        </w:rPr>
        <w:t>n</w:t>
      </w:r>
      <w:r>
        <w:rPr>
          <w:b/>
          <w:bCs/>
        </w:rPr>
        <w:t>ie</w:t>
      </w:r>
      <w:r w:rsidRPr="00027D6B">
        <w:rPr>
          <w:b/>
          <w:bCs/>
        </w:rPr>
        <w:t xml:space="preserve"> „</w:t>
      </w:r>
      <w:r w:rsidRPr="00027D6B">
        <w:rPr>
          <w:b/>
          <w:bCs/>
        </w:rPr>
        <w:t>U</w:t>
      </w:r>
      <w:r w:rsidRPr="00027D6B">
        <w:rPr>
          <w:b/>
          <w:bCs/>
        </w:rPr>
        <w:t xml:space="preserve">zasadnienie uwagi/wniosku lub proponowanego zapisu” możesz </w:t>
      </w:r>
      <w:r>
        <w:rPr>
          <w:b/>
          <w:bCs/>
        </w:rPr>
        <w:t>oczywiście</w:t>
      </w:r>
    </w:p>
    <w:p w14:paraId="42D505D0" w14:textId="67ACC160" w:rsidR="00027D6B" w:rsidRPr="00027D6B" w:rsidRDefault="00027D6B" w:rsidP="00027D6B">
      <w:pPr>
        <w:jc w:val="center"/>
        <w:rPr>
          <w:b/>
          <w:bCs/>
        </w:rPr>
      </w:pPr>
      <w:r w:rsidRPr="00027D6B">
        <w:rPr>
          <w:b/>
          <w:bCs/>
        </w:rPr>
        <w:t>podać</w:t>
      </w:r>
      <w:r w:rsidRPr="00027D6B">
        <w:rPr>
          <w:b/>
          <w:bCs/>
        </w:rPr>
        <w:t xml:space="preserve"> własną</w:t>
      </w:r>
      <w:r w:rsidRPr="00027D6B">
        <w:rPr>
          <w:b/>
          <w:bCs/>
        </w:rPr>
        <w:t xml:space="preserve"> argumentację</w:t>
      </w:r>
      <w:r w:rsidRPr="00027D6B">
        <w:rPr>
          <w:b/>
          <w:bCs/>
        </w:rPr>
        <w:t>,</w:t>
      </w:r>
      <w:r w:rsidRPr="00027D6B">
        <w:rPr>
          <w:b/>
          <w:bCs/>
        </w:rPr>
        <w:t xml:space="preserve"> ale pozostałej części tabeli nie zmieniaj</w:t>
      </w:r>
      <w:r>
        <w:rPr>
          <w:b/>
          <w:bCs/>
        </w:rPr>
        <w:t>.</w:t>
      </w:r>
    </w:p>
    <w:p w14:paraId="47E6FCBE" w14:textId="014CC4DF" w:rsidR="00A676CD" w:rsidRDefault="00A676CD" w:rsidP="00027D6B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517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999"/>
        <w:gridCol w:w="2406"/>
        <w:gridCol w:w="2268"/>
        <w:gridCol w:w="2639"/>
      </w:tblGrid>
      <w:tr w:rsidR="00A676CD" w14:paraId="43E47F32" w14:textId="77777777" w:rsidTr="00027D6B">
        <w:trPr>
          <w:trHeight w:val="1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E4367" w14:textId="77777777" w:rsidR="00A676CD" w:rsidRDefault="00A676CD" w:rsidP="00AE2384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C8DD3" w14:textId="77777777" w:rsidR="00A676CD" w:rsidRDefault="00A676CD" w:rsidP="00AE2384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część projektu, której dotyczy uwaga/wniosek</w:t>
            </w:r>
          </w:p>
          <w:p w14:paraId="2039B577" w14:textId="77777777" w:rsidR="00A676CD" w:rsidRDefault="00A676CD" w:rsidP="00AE2384">
            <w:pPr>
              <w:spacing w:after="0" w:line="240" w:lineRule="auto"/>
              <w:jc w:val="center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35997" w14:textId="77777777" w:rsidR="00A676CD" w:rsidRDefault="00A676CD" w:rsidP="00AE2384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zapis w projekcie, którego dotyczy uwaga/wniosek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0DB02" w14:textId="77777777" w:rsidR="00A676CD" w:rsidRDefault="00A676CD" w:rsidP="00AE2384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treść uwagi/wniosku lub proponowany zapis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EBDCE" w14:textId="77777777" w:rsidR="00A676CD" w:rsidRDefault="00A676CD" w:rsidP="00AE2384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bookmarkStart w:id="0" w:name="_Hlk35949225"/>
            <w:r>
              <w:rPr>
                <w:rFonts w:cs="Arial Unicode MS"/>
                <w:b/>
                <w:smallCaps/>
                <w:sz w:val="20"/>
                <w:szCs w:val="20"/>
              </w:rPr>
              <w:t>uzasadnienie uwagi/wniosku lub proponowanego zapisu</w:t>
            </w:r>
            <w:bookmarkEnd w:id="0"/>
          </w:p>
        </w:tc>
      </w:tr>
      <w:tr w:rsidR="00A676CD" w14:paraId="1D8C677D" w14:textId="77777777" w:rsidTr="00027D6B">
        <w:trPr>
          <w:trHeight w:val="5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88A4" w14:textId="77777777" w:rsidR="00A676CD" w:rsidRDefault="00A676CD" w:rsidP="00A676C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6CF80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Załącznik nr 2, pozycja 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325C3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Lista zadań inwestycyjnych możliwych do realizacji w ramach Programu – Gmina Strzelce Opolskie ujęta w pozycji 29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6F85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Wycofanie </w:t>
            </w:r>
            <w:r>
              <w:rPr>
                <w:rFonts w:cs="Tahoma"/>
                <w:sz w:val="20"/>
                <w:szCs w:val="20"/>
              </w:rPr>
              <w:br/>
              <w:t>Gminy Strzelce Opolskie z załącznika nr 2 i wprowadzenie jej do załącznika nr 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F3EAC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Nieakceptowalne natężenie ruchu tranzytowego, w tym pojazdów ciężkich w mieście  </w:t>
            </w:r>
          </w:p>
          <w:p w14:paraId="2DB421FB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Całkowity paraliż komunikacyjny miasta w przypadku zdarzeń drogowych na pobliskiej autostradzie A4 </w:t>
            </w:r>
          </w:p>
          <w:p w14:paraId="72885753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drastyczny spadek poziomu bezpieczeństwa ruchu drogowego w mieście,</w:t>
            </w:r>
          </w:p>
          <w:p w14:paraId="738AED61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bezpośrednie zagrożenie zdrowia mieszkańców wynikające z zanieczyszczenia powietrza, szczególnie w zakresie przekroczenie normowego poziomu PM 2,5,</w:t>
            </w:r>
          </w:p>
          <w:p w14:paraId="33C1A789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ustawiczne niszczenie tkanki miejskiej przez obciążenia i drgania przekraczające wszelkie normy skutkujące postępującą degradacją miejskiej infrastruktury technicznej, </w:t>
            </w:r>
          </w:p>
          <w:p w14:paraId="27451201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zanieczyszczenie powietrza (zmasowana emisja hałasu oraz pyłów i gazów potęgująca zjawisko smogu w mieście),</w:t>
            </w:r>
          </w:p>
          <w:p w14:paraId="1FD08509" w14:textId="77777777" w:rsidR="00A676CD" w:rsidRDefault="00A676CD" w:rsidP="00A676C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zagrożenie dla niechronionych uczestników ruchu drogowego (piesi, rowerzyści).</w:t>
            </w:r>
          </w:p>
        </w:tc>
      </w:tr>
    </w:tbl>
    <w:p w14:paraId="7D227AA6" w14:textId="77777777" w:rsidR="005304CC" w:rsidRDefault="005304CC" w:rsidP="00027D6B"/>
    <w:sectPr w:rsidR="0053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01C"/>
    <w:multiLevelType w:val="hybridMultilevel"/>
    <w:tmpl w:val="8734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68"/>
    <w:multiLevelType w:val="hybridMultilevel"/>
    <w:tmpl w:val="9C3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8A9"/>
    <w:multiLevelType w:val="hybridMultilevel"/>
    <w:tmpl w:val="EA8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63E6"/>
    <w:multiLevelType w:val="hybridMultilevel"/>
    <w:tmpl w:val="7FBA80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47731F"/>
    <w:multiLevelType w:val="hybridMultilevel"/>
    <w:tmpl w:val="844E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4AEC"/>
    <w:multiLevelType w:val="hybridMultilevel"/>
    <w:tmpl w:val="01DA8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CC"/>
    <w:rsid w:val="00027D6B"/>
    <w:rsid w:val="003D1A29"/>
    <w:rsid w:val="00466FAE"/>
    <w:rsid w:val="004935BE"/>
    <w:rsid w:val="00502765"/>
    <w:rsid w:val="005304CC"/>
    <w:rsid w:val="00A676CD"/>
    <w:rsid w:val="00AE2384"/>
    <w:rsid w:val="00B56327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76F9"/>
  <w15:chartTrackingRefBased/>
  <w15:docId w15:val="{9CB3A8CB-08A7-4C7A-9DEA-F21676DE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6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1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Kornaga</dc:creator>
  <cp:keywords/>
  <dc:description/>
  <cp:lastModifiedBy>Joanna Kuliś</cp:lastModifiedBy>
  <cp:revision>5</cp:revision>
  <cp:lastPrinted>2020-03-27T08:30:00Z</cp:lastPrinted>
  <dcterms:created xsi:type="dcterms:W3CDTF">2020-03-26T10:44:00Z</dcterms:created>
  <dcterms:modified xsi:type="dcterms:W3CDTF">2020-03-27T08:30:00Z</dcterms:modified>
</cp:coreProperties>
</file>